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oter4.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spacing w:after="220"/>
        <w:rPr>
          <w:rFonts w:ascii="Calibri" w:eastAsia="Calibri" w:hAnsi="Calibri" w:cs="Calibri"/>
          <w:color w:val="212020"/>
          <w:sz w:val="24"/>
          <w:szCs w:val="24"/>
          <w:highlight w:val="white"/>
        </w:rPr>
      </w:pPr>
      <w:r>
        <w:rPr>
          <w:rFonts w:ascii="Calibri" w:eastAsia="Calibri" w:hAnsi="Calibri" w:cs="Calibri"/>
          <w:color w:val="212020"/>
          <w:sz w:val="24"/>
          <w:szCs w:val="24"/>
          <w:highlight w:val="white"/>
          <w:rtl w:val="0"/>
        </w:rPr>
        <w:t xml:space="preserve">Template web page content for Q Chat Space</w:t>
      </w:r>
    </w:p>
    <w:p>
      <w:pPr>
        <w:spacing w:after="220"/>
        <w:rPr>
          <w:rFonts w:ascii="Calibri" w:eastAsia="Calibri" w:hAnsi="Calibri" w:cs="Calibri"/>
          <w:i/>
          <w:color w:val="212020"/>
          <w:sz w:val="24"/>
          <w:szCs w:val="24"/>
          <w:highlight w:val="white"/>
        </w:rPr>
      </w:pPr>
      <w:r>
        <w:rPr>
          <w:rFonts w:ascii="Calibri" w:eastAsia="Calibri" w:hAnsi="Calibri" w:cs="Calibri"/>
          <w:i/>
          <w:color w:val="212020"/>
          <w:sz w:val="24"/>
          <w:szCs w:val="24"/>
          <w:highlight w:val="white"/>
          <w:rtl w:val="0"/>
        </w:rPr>
        <w:t xml:space="preserve">[</w:t>
      </w:r>
      <w:r>
        <w:rPr>
          <w:rFonts w:ascii="Roboto" w:eastAsia="Roboto" w:hAnsi="Roboto" w:cs="Roboto"/>
          <w:i/>
          <w:color w:val="3C4043"/>
          <w:sz w:val="21"/>
          <w:szCs w:val="21"/>
          <w:highlight w:val="white"/>
          <w:rtl w:val="0"/>
        </w:rPr>
        <w:t xml:space="preserve">If you choose to have a dedicated section or page of your website for Q Chat Space, please use this content at minimum. Ideally, you would also include the video.]</w:t>
      </w:r>
    </w:p>
    <w:p>
      <w:pPr>
        <w:spacing w:after="220"/>
        <w:rPr>
          <w:rFonts w:ascii="Calibri" w:eastAsia="Calibri" w:hAnsi="Calibri" w:cs="Calibri"/>
          <w:color w:val="212020"/>
          <w:sz w:val="24"/>
          <w:szCs w:val="24"/>
          <w:highlight w:val="yellow"/>
        </w:rPr>
      </w:pPr>
      <w:r>
        <w:rPr>
          <w:rFonts w:ascii="Calibri" w:eastAsia="Calibri" w:hAnsi="Calibri" w:cs="Calibri"/>
          <w:color w:val="212020"/>
          <w:sz w:val="24"/>
          <w:szCs w:val="24"/>
          <w:highlight w:val="white"/>
          <w:rtl w:val="0"/>
        </w:rPr>
        <w:t xml:space="preserve">Q Chat Space </w:t>
      </w:r>
      <w:r>
        <w:rPr>
          <w:rFonts w:ascii="Calibri" w:eastAsia="Calibri" w:hAnsi="Calibri" w:cs="Calibri"/>
          <w:color w:val="212020"/>
          <w:sz w:val="24"/>
          <w:szCs w:val="24"/>
          <w:highlight w:val="yellow"/>
          <w:rtl w:val="0"/>
        </w:rPr>
        <w:t xml:space="preserve">[Insert logo]</w:t>
      </w:r>
    </w:p>
    <w:p>
      <w:pPr>
        <w:spacing w:after="220"/>
        <w:rPr>
          <w:rFonts w:ascii="Calibri" w:eastAsia="Calibri" w:hAnsi="Calibri" w:cs="Calibri"/>
          <w:color w:val="212020"/>
          <w:sz w:val="24"/>
          <w:szCs w:val="24"/>
          <w:highlight w:val="white"/>
        </w:rPr>
      </w:pPr>
      <w:r>
        <w:rPr>
          <w:rFonts w:ascii="Calibri" w:eastAsia="Calibri" w:hAnsi="Calibri" w:cs="Calibri"/>
          <w:color w:val="212020"/>
          <w:sz w:val="24"/>
          <w:szCs w:val="24"/>
          <w:highlight w:val="white"/>
          <w:rtl w:val="0"/>
        </w:rPr>
        <w:t xml:space="preserve">Like </w:t>
      </w:r>
      <w:r>
        <w:rPr>
          <w:rFonts w:ascii="Calibri" w:eastAsia="Calibri" w:hAnsi="Calibri" w:cs="Calibri"/>
          <w:color w:val="212020"/>
          <w:sz w:val="24"/>
          <w:szCs w:val="24"/>
          <w:highlight w:val="yellow"/>
          <w:rtl w:val="0"/>
        </w:rPr>
        <w:t xml:space="preserve">[CENTER NAME]’</w:t>
      </w:r>
      <w:r>
        <w:rPr>
          <w:rFonts w:ascii="Calibri" w:eastAsia="Calibri" w:hAnsi="Calibri" w:cs="Calibri"/>
          <w:color w:val="212020"/>
          <w:sz w:val="24"/>
          <w:szCs w:val="24"/>
          <w:highlight w:val="white"/>
          <w:rtl w:val="0"/>
        </w:rPr>
        <w:t xml:space="preserve">s in-person discussion groups, Q Chat Space online discussion groups give you a dedicated space to come together with other youth and discuss topics relevant to your identities and experiences - it’s just online! It is not a forum. It is live and chat-based; there is no video or audio. Everyone is chatting during the same pre-scheduled time.</w:t>
      </w:r>
    </w:p>
    <w:p>
      <w:pPr>
        <w:spacing w:after="220"/>
        <w:rPr>
          <w:rFonts w:ascii="Calibri" w:eastAsia="Calibri" w:hAnsi="Calibri" w:cs="Calibri"/>
          <w:color w:val="212020"/>
          <w:sz w:val="24"/>
          <w:szCs w:val="24"/>
          <w:highlight w:val="white"/>
        </w:rPr>
      </w:pPr>
      <w:r>
        <w:rPr>
          <w:rFonts w:ascii="Calibri" w:eastAsia="Calibri" w:hAnsi="Calibri" w:cs="Calibri"/>
          <w:color w:val="212020"/>
          <w:sz w:val="24"/>
          <w:szCs w:val="24"/>
          <w:highlight w:val="white"/>
          <w:rtl w:val="0"/>
        </w:rPr>
        <w:t xml:space="preserve">Go to </w:t>
      </w:r>
      <w:hyperlink r:id="rId1" w:history="1">
        <w:r>
          <w:rPr>
            <w:rFonts w:ascii="Calibri" w:eastAsia="Calibri" w:hAnsi="Calibri" w:cs="Calibri"/>
            <w:color w:val="1155CC"/>
            <w:sz w:val="24"/>
            <w:szCs w:val="24"/>
            <w:highlight w:val="white"/>
            <w:u w:val="single"/>
            <w:rtl w:val="0"/>
          </w:rPr>
          <w:t xml:space="preserve">www.qchatspace.org</w:t>
        </w:r>
      </w:hyperlink>
      <w:r>
        <w:rPr>
          <w:rFonts w:ascii="Calibri" w:eastAsia="Calibri" w:hAnsi="Calibri" w:cs="Calibri"/>
          <w:color w:val="212020"/>
          <w:sz w:val="24"/>
          <w:szCs w:val="24"/>
          <w:highlight w:val="white"/>
          <w:rtl w:val="0"/>
        </w:rPr>
        <w:t xml:space="preserve"> to check it out and see what groups are available this week.</w:t>
      </w:r>
    </w:p>
    <w:p>
      <w:pPr>
        <w:shd w:fill="FFFFFF" w:val="clear"/>
        <w:spacing w:after="220"/>
        <w:rPr>
          <w:rFonts w:ascii="Calibri" w:eastAsia="Calibri" w:hAnsi="Calibri" w:cs="Calibri"/>
          <w:i/>
          <w:sz w:val="24"/>
          <w:szCs w:val="24"/>
          <w:highlight w:val="white"/>
        </w:rPr>
      </w:pPr>
      <w:r>
        <w:rPr>
          <w:rFonts w:ascii="Calibri" w:eastAsia="Calibri" w:hAnsi="Calibri" w:cs="Calibri"/>
          <w:i/>
          <w:sz w:val="24"/>
          <w:szCs w:val="24"/>
          <w:highlight w:val="white"/>
          <w:rtl w:val="0"/>
        </w:rPr>
        <w:t xml:space="preserve">[</w:t>
      </w:r>
      <w:r>
        <w:rPr>
          <w:rFonts w:ascii="Roboto" w:eastAsia="Roboto" w:hAnsi="Roboto" w:cs="Roboto"/>
          <w:i/>
          <w:color w:val="3C4043"/>
          <w:sz w:val="21"/>
          <w:szCs w:val="21"/>
          <w:highlight w:val="white"/>
          <w:rtl w:val="0"/>
        </w:rPr>
        <w:t xml:space="preserve">Please embed the video on the page if possible.]</w:t>
      </w:r>
    </w:p>
    <w:p>
      <w:pPr>
        <w:shd w:fill="FFFFFF" w:val="clear"/>
        <w:spacing w:after="220"/>
        <w:rPr>
          <w:rFonts w:ascii="Calibri" w:eastAsia="Calibri" w:hAnsi="Calibri" w:cs="Calibri"/>
          <w:sz w:val="24"/>
          <w:szCs w:val="24"/>
        </w:rPr>
      </w:pPr>
      <w:r>
        <w:rPr>
          <w:rFonts w:ascii="Calibri" w:eastAsia="Calibri" w:hAnsi="Calibri" w:cs="Calibri"/>
          <w:sz w:val="24"/>
          <w:szCs w:val="24"/>
          <w:highlight w:val="white"/>
          <w:rtl w:val="0"/>
        </w:rPr>
        <w:t xml:space="preserve">Want to see what Q Chat Space looks like in action? Check out this video!</w:t>
      </w:r>
    </w:p>
    <w:p>
      <w:pPr>
        <w:spacing/>
        <w:rPr>
          <w:rFonts w:ascii="Calibri" w:eastAsia="Calibri" w:hAnsi="Calibri" w:cs="Calibri"/>
          <w:sz w:val="24"/>
          <w:szCs w:val="24"/>
        </w:rPr>
      </w:pPr>
      <w:r>
        <w:rPr>
          <w:rFonts w:ascii="Calibri" w:eastAsia="Calibri" w:hAnsi="Calibri" w:cs="Calibri"/>
          <w:sz w:val="24"/>
          <w:szCs w:val="24"/>
          <w:rtl w:val="0"/>
        </w:rPr>
        <w:t xml:space="preserve">[Insert video] </w:t>
      </w:r>
      <w:r>
        <w:rPr>
          <w:rFonts w:ascii="Calibri" w:eastAsia="Calibri" w:hAnsi="Calibri" w:cs="Calibri"/>
          <w:sz w:val="24"/>
          <w:szCs w:val="24"/>
          <w:rtl w:val="0"/>
        </w:rPr>
        <w:t xml:space="preserve">https://youtu.be/8jY78nGhrKI</w:t>
      </w:r>
    </w:p>
    <w:p>
      <w:pPr>
        <w:spacing/>
        <w:rPr>
          <w:rFonts w:ascii="Calibri" w:eastAsia="Calibri" w:hAnsi="Calibri" w:cs="Calibri"/>
          <w:sz w:val="24"/>
          <w:szCs w:val="24"/>
        </w:rPr>
      </w:pPr>
    </w:p>
    <w:p>
      <w:pPr>
        <w:shd w:fill="FFFFFF" w:val="clear"/>
        <w:spacing w:after="220"/>
        <w:rPr>
          <w:rFonts w:ascii="Roboto" w:eastAsia="Roboto" w:hAnsi="Roboto" w:cs="Roboto"/>
          <w:i/>
          <w:color w:val="3C4043"/>
          <w:sz w:val="21"/>
          <w:szCs w:val="21"/>
          <w:highlight w:val="white"/>
        </w:rPr>
      </w:pPr>
      <w:r>
        <w:rPr>
          <w:rFonts w:ascii="Calibri" w:eastAsia="Calibri" w:hAnsi="Calibri" w:cs="Calibri"/>
          <w:i/>
          <w:color w:val="212020"/>
          <w:sz w:val="24"/>
          <w:szCs w:val="24"/>
          <w:highlight w:val="white"/>
          <w:rtl w:val="0"/>
        </w:rPr>
        <w:t xml:space="preserve">[</w:t>
      </w:r>
      <w:r>
        <w:rPr>
          <w:rFonts w:ascii="Roboto" w:eastAsia="Roboto" w:hAnsi="Roboto" w:cs="Roboto"/>
          <w:i/>
          <w:color w:val="3C4043"/>
          <w:sz w:val="21"/>
          <w:szCs w:val="21"/>
          <w:highlight w:val="white"/>
          <w:rtl w:val="0"/>
        </w:rPr>
        <w:t xml:space="preserve">This section is optional.]</w:t>
      </w:r>
    </w:p>
    <w:p>
      <w:pPr>
        <w:shd w:fill="FFFFFF" w:val="clear"/>
        <w:spacing w:after="220"/>
        <w:rPr>
          <w:rFonts w:ascii="Calibri" w:eastAsia="Calibri" w:hAnsi="Calibri" w:cs="Calibri"/>
          <w:color w:val="212020"/>
          <w:sz w:val="24"/>
          <w:szCs w:val="24"/>
          <w:highlight w:val="white"/>
        </w:rPr>
      </w:pPr>
      <w:r>
        <w:rPr>
          <w:rFonts w:ascii="Calibri" w:eastAsia="Calibri" w:hAnsi="Calibri" w:cs="Calibri"/>
          <w:color w:val="212020"/>
          <w:sz w:val="24"/>
          <w:szCs w:val="24"/>
          <w:highlight w:val="white"/>
          <w:rtl w:val="0"/>
        </w:rPr>
        <w:t xml:space="preserve">When you join an online discussion group, a facilitator will greet you when you arrive. There will be some time to informally meet others who are joining the discussion. After introductions and a review of group agreements, there will be open discussion on a designated topic. You are free to share as much or as little as you like. At the end, there will be a closing and some time to chat more informally.</w:t>
      </w:r>
    </w:p>
    <w:p>
      <w:pPr>
        <w:spacing w:after="220"/>
        <w:rPr>
          <w:rFonts w:ascii="Calibri" w:eastAsia="Calibri" w:hAnsi="Calibri" w:cs="Calibri"/>
          <w:color w:val="212020"/>
          <w:sz w:val="24"/>
          <w:szCs w:val="24"/>
          <w:highlight w:val="white"/>
        </w:rPr>
      </w:pPr>
      <w:r>
        <w:rPr>
          <w:rFonts w:ascii="Calibri" w:eastAsia="Calibri" w:hAnsi="Calibri" w:cs="Calibri"/>
          <w:color w:val="212020"/>
          <w:sz w:val="24"/>
          <w:szCs w:val="24"/>
          <w:highlight w:val="white"/>
          <w:rtl w:val="0"/>
        </w:rPr>
        <w:t xml:space="preserve">Go to </w:t>
      </w:r>
      <w:hyperlink r:id="rId2" w:history="1">
        <w:r>
          <w:rPr>
            <w:rFonts w:ascii="Calibri" w:eastAsia="Calibri" w:hAnsi="Calibri" w:cs="Calibri"/>
            <w:color w:val="1155CC"/>
            <w:sz w:val="24"/>
            <w:szCs w:val="24"/>
            <w:highlight w:val="white"/>
            <w:u w:val="single"/>
            <w:rtl w:val="0"/>
          </w:rPr>
          <w:t xml:space="preserve">www.qchatspace.org</w:t>
        </w:r>
      </w:hyperlink>
      <w:r>
        <w:rPr>
          <w:rFonts w:ascii="Calibri" w:eastAsia="Calibri" w:hAnsi="Calibri" w:cs="Calibri"/>
          <w:color w:val="212020"/>
          <w:sz w:val="24"/>
          <w:szCs w:val="24"/>
          <w:highlight w:val="white"/>
          <w:rtl w:val="0"/>
        </w:rPr>
        <w:t xml:space="preserve"> to check it out and see what groups are available this week.</w:t>
      </w:r>
    </w:p>
    <w:p>
      <w:pPr>
        <w:spacing w:after="220"/>
        <w:rPr>
          <w:rFonts w:ascii="Calibri" w:eastAsia="Calibri" w:hAnsi="Calibri" w:cs="Calibri"/>
          <w:i/>
          <w:color w:val="212020"/>
          <w:sz w:val="24"/>
          <w:szCs w:val="24"/>
          <w:highlight w:val="white"/>
        </w:rPr>
      </w:pPr>
      <w:r>
        <w:rPr>
          <w:rFonts w:ascii="Roboto" w:eastAsia="Roboto" w:hAnsi="Roboto" w:cs="Roboto"/>
          <w:i/>
          <w:color w:val="3C4043"/>
          <w:sz w:val="21"/>
          <w:szCs w:val="21"/>
          <w:highlight w:val="white"/>
          <w:rtl w:val="0"/>
        </w:rPr>
        <w:t xml:space="preserve">[This section of additional details is optional but if you are going to use any of it, please use all of it.]</w:t>
      </w:r>
    </w:p>
    <w:p>
      <w:pPr>
        <w:spacing w:after="220"/>
        <w:rPr>
          <w:rFonts w:ascii="Calibri" w:eastAsia="Calibri" w:hAnsi="Calibri" w:cs="Calibri"/>
          <w:color w:val="212020"/>
          <w:sz w:val="24"/>
          <w:szCs w:val="24"/>
          <w:highlight w:val="white"/>
        </w:rPr>
      </w:pPr>
      <w:r>
        <w:rPr>
          <w:rFonts w:ascii="Calibri" w:eastAsia="Calibri" w:hAnsi="Calibri" w:cs="Calibri"/>
          <w:color w:val="212020"/>
          <w:sz w:val="24"/>
          <w:szCs w:val="24"/>
          <w:highlight w:val="white"/>
          <w:rtl w:val="0"/>
        </w:rPr>
        <w:t xml:space="preserve">Additional Details about Q Chat Space</w:t>
      </w:r>
    </w:p>
    <w:p>
      <w:pPr>
        <w:shd w:fill="FFFFFF" w:val="clear"/>
        <w:spacing w:after="220"/>
        <w:rPr>
          <w:rFonts w:ascii="Calibri" w:eastAsia="Calibri" w:hAnsi="Calibri" w:cs="Calibri"/>
          <w:color w:val="212020"/>
          <w:sz w:val="24"/>
          <w:szCs w:val="24"/>
          <w:highlight w:val="white"/>
        </w:rPr>
      </w:pPr>
      <w:r>
        <w:rPr>
          <w:rFonts w:ascii="Calibri" w:eastAsia="Calibri" w:hAnsi="Calibri" w:cs="Calibri"/>
          <w:color w:val="212020"/>
          <w:sz w:val="24"/>
          <w:szCs w:val="24"/>
          <w:highlight w:val="white"/>
          <w:rtl w:val="0"/>
        </w:rPr>
        <w:t xml:space="preserve">We want people who use Q Chat Space to feel safe, get support, and make friends. In order to make sure that happens, we need to have clear and mutually agreed upon ways to interact with each other. We ask every person who joins groups on Q Chat Space to agree that they will:</w:t>
      </w:r>
    </w:p>
    <w:p>
      <w:pPr>
        <w:shd w:fill="FFFFFF" w:val="clear"/>
        <w:spacing w:after="220"/>
        <w:rPr>
          <w:rFonts w:ascii="Calibri" w:eastAsia="Calibri" w:hAnsi="Calibri" w:cs="Calibri"/>
          <w:color w:val="212020"/>
          <w:sz w:val="24"/>
          <w:szCs w:val="24"/>
          <w:highlight w:val="white"/>
        </w:rPr>
      </w:pPr>
      <w:r>
        <w:rPr>
          <w:rFonts w:ascii="Calibri" w:eastAsia="Calibri" w:hAnsi="Calibri" w:cs="Calibri"/>
          <w:color w:val="212020"/>
          <w:sz w:val="24"/>
          <w:szCs w:val="24"/>
          <w:highlight w:val="white"/>
          <w:rtl w:val="0"/>
        </w:rPr>
        <w:t xml:space="preserve">1.     Respect other’s identities and pronouns.</w:t>
      </w:r>
    </w:p>
    <w:p>
      <w:pPr>
        <w:shd w:fill="FFFFFF" w:val="clear"/>
        <w:spacing w:after="220"/>
        <w:rPr>
          <w:rFonts w:ascii="Calibri" w:eastAsia="Calibri" w:hAnsi="Calibri" w:cs="Calibri"/>
          <w:color w:val="212020"/>
          <w:sz w:val="24"/>
          <w:szCs w:val="24"/>
          <w:highlight w:val="white"/>
        </w:rPr>
      </w:pPr>
      <w:r>
        <w:rPr>
          <w:rFonts w:ascii="Calibri" w:eastAsia="Calibri" w:hAnsi="Calibri" w:cs="Calibri"/>
          <w:color w:val="212020"/>
          <w:sz w:val="24"/>
          <w:szCs w:val="24"/>
          <w:highlight w:val="white"/>
          <w:rtl w:val="0"/>
        </w:rPr>
        <w:t xml:space="preserve">2.     Keep confidentiality – what’s shared here, stays here.</w:t>
      </w:r>
    </w:p>
    <w:p>
      <w:pPr>
        <w:shd w:fill="FFFFFF" w:val="clear"/>
        <w:spacing w:after="220"/>
        <w:rPr>
          <w:rFonts w:ascii="Calibri" w:eastAsia="Calibri" w:hAnsi="Calibri" w:cs="Calibri"/>
          <w:color w:val="212020"/>
          <w:sz w:val="24"/>
          <w:szCs w:val="24"/>
          <w:highlight w:val="white"/>
        </w:rPr>
      </w:pPr>
      <w:r>
        <w:rPr>
          <w:rFonts w:ascii="Calibri" w:eastAsia="Calibri" w:hAnsi="Calibri" w:cs="Calibri"/>
          <w:color w:val="212020"/>
          <w:sz w:val="24"/>
          <w:szCs w:val="24"/>
          <w:highlight w:val="white"/>
          <w:rtl w:val="0"/>
        </w:rPr>
        <w:t xml:space="preserve">3.     Be here for support and try to stay positive.</w:t>
      </w:r>
    </w:p>
    <w:p>
      <w:pPr>
        <w:shd w:fill="FFFFFF" w:val="clear"/>
        <w:spacing w:after="220"/>
        <w:rPr>
          <w:rFonts w:ascii="Calibri" w:eastAsia="Calibri" w:hAnsi="Calibri" w:cs="Calibri"/>
          <w:color w:val="212020"/>
          <w:sz w:val="24"/>
          <w:szCs w:val="24"/>
          <w:highlight w:val="white"/>
        </w:rPr>
      </w:pPr>
      <w:r>
        <w:rPr>
          <w:rFonts w:ascii="Calibri" w:eastAsia="Calibri" w:hAnsi="Calibri" w:cs="Calibri"/>
          <w:color w:val="212020"/>
          <w:sz w:val="24"/>
          <w:szCs w:val="24"/>
          <w:highlight w:val="white"/>
          <w:rtl w:val="0"/>
        </w:rPr>
        <w:t xml:space="preserve">4.     Welcome new ideas and different perspectives.</w:t>
      </w:r>
    </w:p>
    <w:p>
      <w:pPr>
        <w:shd w:fill="FFFFFF" w:val="clear"/>
        <w:spacing w:after="220"/>
        <w:rPr>
          <w:rFonts w:ascii="Calibri" w:eastAsia="Calibri" w:hAnsi="Calibri" w:cs="Calibri"/>
          <w:color w:val="212020"/>
          <w:sz w:val="24"/>
          <w:szCs w:val="24"/>
          <w:highlight w:val="white"/>
        </w:rPr>
      </w:pPr>
      <w:r>
        <w:rPr>
          <w:rFonts w:ascii="Calibri" w:eastAsia="Calibri" w:hAnsi="Calibri" w:cs="Calibri"/>
          <w:color w:val="212020"/>
          <w:sz w:val="24"/>
          <w:szCs w:val="24"/>
          <w:highlight w:val="white"/>
          <w:rtl w:val="0"/>
        </w:rPr>
        <w:t xml:space="preserve">5.     Own up to and forgive mistakes.</w:t>
      </w:r>
    </w:p>
    <w:p>
      <w:pPr>
        <w:shd w:fill="FFFFFF" w:val="clear"/>
        <w:spacing w:after="220"/>
        <w:rPr>
          <w:rFonts w:ascii="Calibri" w:eastAsia="Calibri" w:hAnsi="Calibri" w:cs="Calibri"/>
          <w:color w:val="212020"/>
          <w:sz w:val="24"/>
          <w:szCs w:val="24"/>
          <w:highlight w:val="white"/>
        </w:rPr>
      </w:pPr>
      <w:r>
        <w:rPr>
          <w:rFonts w:ascii="Calibri" w:eastAsia="Calibri" w:hAnsi="Calibri" w:cs="Calibri"/>
          <w:color w:val="212020"/>
          <w:sz w:val="24"/>
          <w:szCs w:val="24"/>
          <w:highlight w:val="white"/>
          <w:rtl w:val="0"/>
        </w:rPr>
        <w:t xml:space="preserve">Both facilitators and participants in groups are responsible for keeping these agreements. They are also responsible for courteously helping others understand when they might be doing something that doesn’t follow the agreements. Everyone needs to work together to build a respectful and trusting community.</w:t>
      </w:r>
    </w:p>
    <w:p>
      <w:pPr>
        <w:shd w:fill="FFFFFF" w:val="clear"/>
        <w:spacing w:after="220"/>
        <w:rPr>
          <w:rFonts w:ascii="Calibri" w:eastAsia="Calibri" w:hAnsi="Calibri" w:cs="Calibri"/>
          <w:color w:val="212020"/>
          <w:sz w:val="24"/>
          <w:szCs w:val="24"/>
          <w:highlight w:val="white"/>
        </w:rPr>
      </w:pPr>
      <w:r>
        <w:rPr>
          <w:rFonts w:ascii="Calibri" w:eastAsia="Calibri" w:hAnsi="Calibri" w:cs="Calibri"/>
          <w:color w:val="212020"/>
          <w:sz w:val="24"/>
          <w:szCs w:val="24"/>
          <w:highlight w:val="white"/>
          <w:rtl w:val="0"/>
        </w:rPr>
        <w:t xml:space="preserve">We also want to be clear that Q Chat Space is here to support you, but the facilitators are not mental health professionals. And, while we won’t share the information you discuss in the group, there are a few exceptions to that. Q Chat Space facilitators have to report information shared in the group if you disclose that you want to hurt yourself or someone else, or if you share that abuse is happening.</w:t>
      </w:r>
    </w:p>
    <w:p>
      <w:pPr>
        <w:spacing w:after="220"/>
        <w:rPr>
          <w:rFonts w:ascii="Calibri" w:eastAsia="Calibri" w:hAnsi="Calibri" w:cs="Calibri"/>
          <w:color w:val="212020"/>
          <w:sz w:val="24"/>
          <w:szCs w:val="24"/>
          <w:highlight w:val="white"/>
        </w:rPr>
      </w:pPr>
      <w:r>
        <w:rPr>
          <w:rFonts w:ascii="Calibri" w:eastAsia="Calibri" w:hAnsi="Calibri" w:cs="Calibri"/>
          <w:color w:val="212020"/>
          <w:sz w:val="24"/>
          <w:szCs w:val="24"/>
          <w:highlight w:val="white"/>
          <w:rtl w:val="0"/>
        </w:rPr>
        <w:t xml:space="preserve">Go to </w:t>
      </w:r>
      <w:hyperlink r:id="rId3" w:history="1">
        <w:r>
          <w:rPr>
            <w:rFonts w:ascii="Calibri" w:eastAsia="Calibri" w:hAnsi="Calibri" w:cs="Calibri"/>
            <w:color w:val="1155CC"/>
            <w:sz w:val="24"/>
            <w:szCs w:val="24"/>
            <w:highlight w:val="white"/>
            <w:u w:val="single"/>
            <w:rtl w:val="0"/>
          </w:rPr>
          <w:t xml:space="preserve">www.qchatspace.org</w:t>
        </w:r>
      </w:hyperlink>
      <w:r>
        <w:rPr>
          <w:rFonts w:ascii="Calibri" w:eastAsia="Calibri" w:hAnsi="Calibri" w:cs="Calibri"/>
          <w:color w:val="212020"/>
          <w:sz w:val="24"/>
          <w:szCs w:val="24"/>
          <w:highlight w:val="white"/>
          <w:rtl w:val="0"/>
        </w:rPr>
        <w:t xml:space="preserve"> to check it out and see what groups are available this week.</w:t>
      </w:r>
    </w:p>
    <w:p>
      <w:pPr>
        <w:shd w:fill="FFFFFF" w:val="clear"/>
        <w:spacing w:after="220"/>
        <w:rPr>
          <w:rFonts w:ascii="Calibri" w:eastAsia="Calibri" w:hAnsi="Calibri" w:cs="Calibri"/>
          <w:color w:val="212020"/>
          <w:sz w:val="24"/>
          <w:szCs w:val="24"/>
          <w:highlight w:val="white"/>
        </w:rPr>
      </w:pPr>
    </w:p>
    <w:sectPr>
      <w:footerReference w:type="default" r:id="rId4"/>
      <w:type w:val="nextPage"/>
      <w:pgSz w:w="12240" w:h="15840"/>
      <w:pgMar w:top="1440" w:right="1440" w:bottom="1440" w:left="1440" w:footer="720" w:header="720"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embedRegular r:id="rId1" w:fontKey="{1DA89D4C-6648-470F-9A47-74ACB8DBD35A}"/>
    <w:embedBold r:id="rId2" w:fontKey="{2BBBC701-AE40-424A-8527-CCAB9DE1CEF1}"/>
    <w:embedItalic r:id="rId3" w:fontKey="{4DD322D5-B1EA-4262-B3CD-FD2DEBC89EE8}"/>
    <w:embedBoldItalic r:id="rId4" w:fontKey="{9B6435AA-3B04-4D30-9FD2-F68432C9B59F}"/>
  </w:font>
</w:fonts>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tbl>
    <w:tblPr>
      <w:tblStyle w:val="TableGrid"/>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0" w:type="dxa"/>
        <w:bottom w:w="0" w:type="dxa"/>
        <w:right w:w="0" w:type="dxa"/>
      </w:tblCellMar>
    </w:tblPr>
    <w:tblGrid>
      <w:gridCol w:w="4680"/>
      <w:gridCol w:w="4680"/>
    </w:tblGrid>
    <w:tr>
      <w:trPr/>
      <w:tc>
        <w:tcPr>
          <w:tcW w:type="dxa" w:w="468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spacing/>
            <w:rPr/>
          </w:pPr>
          <w:r>
            <w:rPr/>
            <w:drawing>
              <wp:anchor distT="0" distB="0" distL="0" distR="0" simplePos="0" relativeHeight="0" behindDoc="1" locked="0" layoutInCell="1" allowOverlap="1">
                <wp:simplePos x="0" y="0"/>
                <wp:positionH relativeFrom="margin">
                  <wp:align>left</wp:align>
                </wp:positionH>
                <wp:positionV relativeFrom="margin">
                  <wp:posOffset>0</wp:posOffset>
                </wp:positionV>
                <wp:extent cx="1407319" cy="238125"/>
                <wp:wrapNone/>
                <wp:docPr id="1" name=""/>
                <a:graphic>
                  <a:graphicData uri="http://schemas.openxmlformats.org/drawingml/2006/picture">
                    <pic:pic>
                      <pic:nvPicPr>
                        <pic:cNvPr id="0" name="" descr=""/>
                        <pic:cNvPicPr>
                          <a:picLocks noChangeAspect="1" noChangeArrowheads="1"/>
                        </pic:cNvPicPr>
                      </pic:nvPicPr>
                      <pic:blipFill>
                        <a:blip r:embed="rId6"/>
                        <a:stretch>
                          <a:fillRect/>
                        </a:stretch>
                      </pic:blipFill>
                      <pic:spPr bwMode="auto">
                        <a:xfrm>
                          <a:off x="0" y="0"/>
                          <a:ext cx="1407319" cy="238125"/>
                        </a:xfrm>
                        <a:prstGeom prst="rect">
                          <a:avLst/>
                        </a:prstGeom>
                      </pic:spPr>
                    </pic:pic>
                  </a:graphicData>
                </a:graphic>
              </wp:anchor>
            </w:drawing>
          </w:r>
        </w:p>
      </w:tc>
      <w:tc>
        <w:tcPr>
          <w:tcW w:type="dxa" w:w="468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pStyle w:val="Style10"/>
            <w:textAlignment w:val="bottom"/>
            <w:spacing/>
            <w:jc w:val="right"/>
            <w:rPr/>
          </w:pPr>
          <w:r>
            <w:rPr/>
            <w:t xml:space="preserve">page </w:t>
          </w:r>
          <w:r>
            <w:rPr/>
            <w:fldChar w:fldCharType="begin"/>
          </w:r>
          <w:r>
            <w:rPr/>
            <w:instrText>PAGE "page number"</w:instrText>
          </w:r>
          <w:r>
            <w:rPr/>
            <w:fldChar w:fldCharType="separate"/>
          </w:r>
          <w:r>
            <w:rPr/>
            <w:t xml:space="preserve">page number</w:t>
          </w:r>
          <w:r>
            <w:rPr/>
            <w:fldChar w:fldCharType="end"/>
          </w:r>
          <w:r>
            <w:rPr/>
            <w:t xml:space="preserve"> of </w:t>
          </w:r>
          <w:r>
            <w:rPr/>
            <w:fldChar w:fldCharType="begin"/>
          </w:r>
          <w:r>
            <w:rPr/>
            <w:instrText xml:space="preserve">NUMPAGES "number of pages"</w:instrText>
          </w:r>
          <w:r>
            <w:rPr/>
            <w:fldChar w:fldCharType="separate"/>
          </w:r>
          <w:r>
            <w:rPr/>
            <w:t xml:space="preserve">number of pages</w:t>
          </w:r>
          <w:r>
            <w:rPr/>
            <w:fldChar w:fldCharType="end"/>
          </w:r>
        </w:p>
      </w:tc>
    </w:tr>
  </w:tbl>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defaultTabStop w:val="720"/>
  <w:characterSpacingControl w:val="doNotCompress"/>
  <w:footnotePr>
    <w:pos w:val="pageBottom"/>
    <w:numFmt w:val="decimal"/>
    <w:numRestart w:val="continuous"/>
    <w:numStart w:val="1"/>
  </w:footnotePr>
  <w:endnotePr>
    <w:pos w:val="docEnd"/>
    <w:numFmt w:val="lowerRoman"/>
    <w:numRestart w:val="continuous"/>
    <w:numStart w:val="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rPr>
    </w:rPrDefault>
    <w:pPrDefault>
      <w:pPr>
        <w:spacing w:line="276" w:lineRule="auto"/>
      </w:pPr>
    </w:pPrDefault>
  </w:docDefaults>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pPr>
      <w:spacing/>
    </w:pPr>
    <w:rPr/>
  </w:style>
  <w:style w:type="table" w:styleId="TableNormal" w:default="1">
    <w:name w:val="Table Normal"/>
  </w:style>
  <w:style w:type="paragraph" w:styleId="Heading1">
    <w:name w:val="Heading 1"/>
    <w:basedOn w:val="Normal"/>
    <w:next w:val="Normal"/>
    <w:pPr>
      <w:keepNext/>
      <w:keepLines/>
      <w:spacing w:before="400" w:after="120"/>
    </w:pPr>
    <w:rPr>
      <w:sz w:val="40"/>
      <w:szCs w:val="40"/>
    </w:rPr>
  </w:style>
  <w:style w:type="paragraph" w:styleId="Heading2">
    <w:name w:val="Heading 2"/>
    <w:basedOn w:val="Normal"/>
    <w:next w:val="Normal"/>
    <w:pPr>
      <w:keepNext/>
      <w:keepLines/>
      <w:spacing w:before="360" w:after="120"/>
    </w:pPr>
    <w:rPr>
      <w:b w:val="0"/>
      <w:sz w:val="32"/>
      <w:szCs w:val="32"/>
    </w:rPr>
  </w:style>
  <w:style w:type="paragraph" w:styleId="Heading3">
    <w:name w:val="Heading 3"/>
    <w:basedOn w:val="Normal"/>
    <w:next w:val="Normal"/>
    <w:pPr>
      <w:keepNext/>
      <w:keepLines/>
      <w:spacing w:before="320" w:after="80"/>
    </w:pPr>
    <w:rPr>
      <w:b w:val="0"/>
      <w:color w:val="434343"/>
      <w:sz w:val="28"/>
      <w:szCs w:val="28"/>
    </w:rPr>
  </w:style>
  <w:style w:type="paragraph" w:styleId="Heading4">
    <w:name w:val="Heading 4"/>
    <w:basedOn w:val="Normal"/>
    <w:next w:val="Normal"/>
    <w:pPr>
      <w:keepNext/>
      <w:keepLines/>
      <w:spacing w:before="280" w:after="80"/>
    </w:pPr>
    <w:rPr>
      <w:color w:val="666666"/>
      <w:sz w:val="24"/>
      <w:szCs w:val="24"/>
    </w:rPr>
  </w:style>
  <w:style w:type="paragraph" w:styleId="Heading5">
    <w:name w:val="Heading 5"/>
    <w:basedOn w:val="Normal"/>
    <w:next w:val="Normal"/>
    <w:pPr>
      <w:keepNext/>
      <w:keepLines/>
      <w:spacing w:before="240" w:after="80"/>
    </w:pPr>
    <w:rPr>
      <w:color w:val="666666"/>
      <w:sz w:val="22"/>
      <w:szCs w:val="22"/>
    </w:rPr>
  </w:style>
  <w:style w:type="paragraph" w:styleId="Heading6">
    <w:name w:val="Heading 6"/>
    <w:basedOn w:val="Normal"/>
    <w:next w:val="Normal"/>
    <w:pPr>
      <w:keepNext/>
      <w:keepLines/>
      <w:spacing w:before="240" w:after="80"/>
    </w:pPr>
    <w:rPr>
      <w:i/>
      <w:color w:val="666666"/>
      <w:sz w:val="22"/>
      <w:szCs w:val="22"/>
    </w:rPr>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rFonts w:ascii="Arial" w:eastAsia="Arial" w:hAnsi="Arial" w:cs="Arial"/>
      <w:i w:val="0"/>
      <w:color w:val="666666"/>
      <w:sz w:val="30"/>
      <w:szCs w:val="30"/>
    </w:rPr>
  </w:style>
  <w:style w:type="paragraph" w:styleId="Style10">
    <w:name w:val="Style10"/>
    <w:basedOn w:val="Normal"/>
    <w:next w:val="Normal"/>
    <w:pPr>
      <w:spacing/>
    </w:pPr>
    <w:rPr>
      <w:rFonts w:ascii="Arial" w:eastAsia="Arial" w:hAnsi="Arial" w:cs="Arial"/>
      <w:sz w:val="16"/>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numbering" Target="numbering.xml" /><Relationship Id="rId4" Type="http://schemas.openxmlformats.org/officeDocument/2006/relationships/footer" Target="footer4.xml" /><Relationship Id="rId10" Type="http://schemas.openxmlformats.org/officeDocument/2006/relationships/fontTable" Target="fontTable.xml" /><Relationship Id="rId11" Type="http://schemas.openxmlformats.org/officeDocument/2006/relationships/theme" Target="theme/theme1.xml" /><Relationship Id="rId1" Type="http://schemas.openxmlformats.org/officeDocument/2006/relationships/hyperlink" Target="http://www.qchatspace.org" TargetMode="External" /><Relationship Id="rId2" Type="http://schemas.openxmlformats.org/officeDocument/2006/relationships/hyperlink" Target="http://www.qchatspace.org" TargetMode="External" /><Relationship Id="rId3" Type="http://schemas.openxmlformats.org/officeDocument/2006/relationships/hyperlink" Target="http://www.qchatspace.org" TargetMode="Externa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 Id="rId4" Type="http://schemas.openxmlformats.org/officeDocument/2006/relationships/font" Target="fonts/font4.odttf" /></Relationships>
</file>

<file path=word/_rels/footer4.xml.rels>&#65279;<?xml version="1.0" encoding="utf-8" standalone="yes"?><Relationships xmlns="http://schemas.openxmlformats.org/package/2006/relationships"><Relationship Id="rId6"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